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47" w:rsidRDefault="00E75E47" w:rsidP="00E75E47">
      <w:pPr>
        <w:pStyle w:val="ConsPlusTitle"/>
        <w:pageBreakBefore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75E47" w:rsidRDefault="00E75E47" w:rsidP="00E75E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РОЖКИНСКОГО СЕЛЬСКОГО ПОСЕЛЕНИЯ</w:t>
      </w:r>
    </w:p>
    <w:p w:rsidR="00E75E47" w:rsidRDefault="00E75E47" w:rsidP="00E75E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</w:p>
    <w:p w:rsidR="00E75E47" w:rsidRDefault="00E75E47" w:rsidP="00E75E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75E47" w:rsidRDefault="00E75E47" w:rsidP="00E75E4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22.12.2020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№ 38</w:t>
      </w:r>
    </w:p>
    <w:p w:rsidR="00E75E47" w:rsidRDefault="00E75E47" w:rsidP="00E75E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ожки</w:t>
      </w:r>
    </w:p>
    <w:p w:rsidR="00E75E47" w:rsidRDefault="00E75E47" w:rsidP="00E75E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перечня кодов бюджетной классификации, закрепленных за главным администратором доходов бюджета поселения на  2021 год</w:t>
      </w:r>
    </w:p>
    <w:p w:rsidR="00E75E47" w:rsidRDefault="00E75E47" w:rsidP="00E75E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E75E47" w:rsidRDefault="00E75E47" w:rsidP="00E75E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статьи 160.1 Бюджетного кодекса Российской Федерации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E75E47" w:rsidRDefault="00E75E47" w:rsidP="00E75E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Утвердить Порядок осуществления бюджетных полномочий главным администратором доходов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(далее – бюджет поселения) согласно приложению.</w:t>
      </w:r>
    </w:p>
    <w:p w:rsidR="00E75E47" w:rsidRDefault="00E75E47" w:rsidP="00E75E47">
      <w:pPr>
        <w:pStyle w:val="8"/>
        <w:tabs>
          <w:tab w:val="left" w:pos="142"/>
          <w:tab w:val="left" w:pos="426"/>
        </w:tabs>
        <w:ind w:left="0" w:right="-284" w:firstLine="567"/>
        <w:jc w:val="both"/>
        <w:rPr>
          <w:szCs w:val="28"/>
        </w:rPr>
      </w:pPr>
      <w:r>
        <w:rPr>
          <w:b w:val="0"/>
          <w:szCs w:val="28"/>
        </w:rPr>
        <w:t xml:space="preserve">2.  </w:t>
      </w:r>
      <w:r>
        <w:rPr>
          <w:rFonts w:eastAsia="Arial"/>
          <w:b w:val="0"/>
          <w:szCs w:val="28"/>
        </w:rPr>
        <w:t>Утвердить перечень главных администраторов доходов  бюджета поселения и закрепляемые за ними виды (подвиды) доходов бюджета поселения согласно приложению</w:t>
      </w:r>
      <w:r>
        <w:rPr>
          <w:b w:val="0"/>
          <w:szCs w:val="28"/>
        </w:rPr>
        <w:t>.</w:t>
      </w:r>
    </w:p>
    <w:p w:rsidR="00E75E47" w:rsidRDefault="00E75E47" w:rsidP="00E75E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Признать утратившим силу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от 26.12.2019 № 43 « Об утверждении перечня кодов бюджетной классификации, закрепленных за главным администратором доходов бюджета поселения на 2020 год».</w:t>
      </w: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 поселения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</w:t>
      </w: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финансам и бухгалтерскому учету      Ф.А.Иванова  </w:t>
      </w: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РАЗОСЛАТЬ: прокуратура- 1, администрация поселения- 2,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райфинотдел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1,</w:t>
      </w: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Отделение Федерального казначейства -1=5</w:t>
      </w: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spacing w:after="0"/>
        <w:ind w:left="6663" w:hanging="7202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spacing w:after="0"/>
        <w:ind w:left="6663" w:hanging="72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Утвержден</w:t>
      </w:r>
    </w:p>
    <w:p w:rsidR="00E75E47" w:rsidRDefault="00E75E47" w:rsidP="00E75E47">
      <w:pPr>
        <w:spacing w:after="0"/>
        <w:ind w:left="6663" w:hanging="72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Постановлением</w:t>
      </w:r>
    </w:p>
    <w:p w:rsidR="00E75E47" w:rsidRDefault="00E75E47" w:rsidP="00E75E47">
      <w:pPr>
        <w:pStyle w:val="ConsPlusNormal"/>
        <w:widowControl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75E47" w:rsidRDefault="00E75E47" w:rsidP="00E75E47">
      <w:pPr>
        <w:pStyle w:val="ConsPlusNormal"/>
        <w:widowControl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5E47" w:rsidRDefault="00E75E47" w:rsidP="00E75E4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75E47" w:rsidRDefault="00E75E47" w:rsidP="00E75E47">
      <w:pPr>
        <w:spacing w:after="0"/>
        <w:ind w:left="6663" w:hanging="72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от 22.12.2020   № 38</w:t>
      </w:r>
    </w:p>
    <w:p w:rsidR="00E75E47" w:rsidRDefault="00E75E47" w:rsidP="00E75E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E75E47" w:rsidRDefault="00E75E47" w:rsidP="00E75E47">
      <w:pPr>
        <w:tabs>
          <w:tab w:val="left" w:pos="5341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ПЕРЕЧЕНЬ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E75E47" w:rsidRDefault="00E75E47" w:rsidP="00E75E4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и коды главных администраторов  доходов бюджета  поселения и закрепляемых за  ними видов (подвидов) доходов   бюджета поселения</w:t>
      </w:r>
    </w:p>
    <w:p w:rsidR="00E75E47" w:rsidRDefault="00E75E47" w:rsidP="00E75E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75E47" w:rsidRDefault="00E75E47" w:rsidP="00E75E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10" w:type="dxa"/>
        <w:tblInd w:w="108" w:type="dxa"/>
        <w:tblLayout w:type="fixed"/>
        <w:tblLook w:val="04A0"/>
      </w:tblPr>
      <w:tblGrid>
        <w:gridCol w:w="1022"/>
        <w:gridCol w:w="3004"/>
        <w:gridCol w:w="5784"/>
      </w:tblGrid>
      <w:tr w:rsidR="00E75E47" w:rsidTr="00E75E47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Код</w:t>
            </w:r>
          </w:p>
          <w:p w:rsidR="00E75E47" w:rsidRDefault="00E75E4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администратора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Код бюджетной классификации 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spacing w:after="0"/>
              <w:ind w:left="-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администратора</w:t>
            </w:r>
          </w:p>
        </w:tc>
      </w:tr>
      <w:tr w:rsidR="00E75E47" w:rsidTr="00E75E47">
        <w:trPr>
          <w:cantSplit/>
          <w:trHeight w:val="184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5E47" w:rsidRDefault="00E75E47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tabs>
                <w:tab w:val="left" w:pos="646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казенное учреждение администрация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Кировской области </w:t>
            </w:r>
          </w:p>
        </w:tc>
      </w:tr>
      <w:tr w:rsidR="00E75E47" w:rsidTr="00E75E47">
        <w:trPr>
          <w:cantSplit/>
          <w:trHeight w:val="251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1 08 04020 01 1000 110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75E47" w:rsidTr="00E75E47">
        <w:trPr>
          <w:cantSplit/>
          <w:trHeight w:val="251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ind w:right="-1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113 01995 10 0000 130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 сельских поселений</w:t>
            </w:r>
          </w:p>
        </w:tc>
      </w:tr>
      <w:tr w:rsidR="00E75E47" w:rsidTr="00E75E47">
        <w:trPr>
          <w:cantSplit/>
          <w:trHeight w:val="251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ind w:right="-1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113 02065 10 0000 130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E75E47" w:rsidTr="00E75E47">
        <w:trPr>
          <w:cantSplit/>
          <w:trHeight w:val="251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 компенсации затрат бюджетов поселений </w:t>
            </w:r>
          </w:p>
        </w:tc>
      </w:tr>
      <w:tr w:rsidR="00E75E47" w:rsidTr="00E75E47">
        <w:trPr>
          <w:cantSplit/>
          <w:trHeight w:val="77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1 17 01050 10 0000 180</w:t>
            </w:r>
          </w:p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Невыясненные поступления, зачисляемые в бюджеты поселений</w:t>
            </w:r>
          </w:p>
        </w:tc>
      </w:tr>
      <w:tr w:rsidR="00E75E47" w:rsidTr="00E75E47">
        <w:trPr>
          <w:cantSplit/>
          <w:trHeight w:val="77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1 17 05050 10 0000 180</w:t>
            </w:r>
          </w:p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Прочие неналоговые доходы бюджетов поселений</w:t>
            </w:r>
          </w:p>
        </w:tc>
      </w:tr>
      <w:tr w:rsidR="00E75E47" w:rsidTr="00E75E47">
        <w:trPr>
          <w:cantSplit/>
          <w:trHeight w:val="77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117 14030 10 0000 150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 xml:space="preserve">средства самообложение граждан, зачисляемые в бюджет сельских поселений  </w:t>
            </w:r>
          </w:p>
        </w:tc>
      </w:tr>
      <w:tr w:rsidR="00E75E47" w:rsidTr="00E75E47">
        <w:trPr>
          <w:cantSplit/>
          <w:trHeight w:val="77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202 15001 10 0000 150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Дотации бюджетам сельских поселений на выравнивание бюджетной обеспеченности</w:t>
            </w:r>
          </w:p>
        </w:tc>
      </w:tr>
      <w:tr w:rsidR="00E75E47" w:rsidTr="00E75E47">
        <w:trPr>
          <w:cantSplit/>
          <w:trHeight w:val="77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202 2999910 0000 150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прочие субсидии бюджетам сельских поселений</w:t>
            </w:r>
          </w:p>
        </w:tc>
      </w:tr>
      <w:tr w:rsidR="00E75E47" w:rsidTr="00E75E47">
        <w:trPr>
          <w:cantSplit/>
          <w:trHeight w:val="318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202 35118 10 0000 150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75E47" w:rsidTr="00E75E47">
        <w:trPr>
          <w:cantSplit/>
          <w:trHeight w:val="318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207 05010 10 0000 150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безвозмездные поступления от физических  и юридических лиц на финансовое обеспечение дорожной деятельности, в том числе добровольных пожертвований</w:t>
            </w:r>
            <w:proofErr w:type="gramStart"/>
            <w:r>
              <w:t xml:space="preserve"> ,</w:t>
            </w:r>
            <w:proofErr w:type="gramEnd"/>
            <w:r>
              <w:t xml:space="preserve"> в отношении автомобильных дорог общего пользования местного значения поселений </w:t>
            </w:r>
          </w:p>
        </w:tc>
      </w:tr>
      <w:tr w:rsidR="00E75E47" w:rsidTr="00E75E47">
        <w:trPr>
          <w:cantSplit/>
          <w:trHeight w:val="318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2 07 05020 100000 150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поступления от денежных пожертвований, предоставляемых физическими лицами получателем средств бюджетов  сельских поселений</w:t>
            </w:r>
          </w:p>
        </w:tc>
      </w:tr>
      <w:tr w:rsidR="00E75E47" w:rsidTr="00E75E47">
        <w:trPr>
          <w:cantSplit/>
          <w:trHeight w:val="318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2 07 05030 10 0000 150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прочие безвозмездные поступления в бюджеты сельских  поселений</w:t>
            </w:r>
          </w:p>
        </w:tc>
      </w:tr>
      <w:tr w:rsidR="00E75E47" w:rsidTr="00E75E47">
        <w:trPr>
          <w:cantSplit/>
          <w:trHeight w:val="318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219 60010 10 0000 150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возврат остатков субсидий</w:t>
            </w:r>
            <w:proofErr w:type="gramStart"/>
            <w:r>
              <w:t xml:space="preserve"> ,</w:t>
            </w:r>
            <w:proofErr w:type="gramEnd"/>
            <w:r>
              <w:t>субвенций и иных межбюджетных трансфертов, имеющих целевое назначение , прошлых лет из бюджетов сельских поселений</w:t>
            </w:r>
          </w:p>
        </w:tc>
      </w:tr>
      <w:tr w:rsidR="00E75E47" w:rsidTr="00E75E47">
        <w:trPr>
          <w:cantSplit/>
          <w:trHeight w:val="318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204 05099 100000 150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Прочие безвозмездные  поступления от негосударственных  организаций в бюджеты сельских поселений</w:t>
            </w:r>
          </w:p>
        </w:tc>
      </w:tr>
      <w:tr w:rsidR="00E75E47" w:rsidTr="00E75E47">
        <w:trPr>
          <w:cantSplit/>
          <w:trHeight w:val="318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>202 49999 10 0000 150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E47" w:rsidRDefault="00E75E47">
            <w:pPr>
              <w:pStyle w:val="2"/>
              <w:widowControl w:val="0"/>
              <w:autoSpaceDE w:val="0"/>
              <w:spacing w:line="276" w:lineRule="auto"/>
            </w:pPr>
            <w:r>
              <w:t xml:space="preserve">Прочие межбюджетные </w:t>
            </w:r>
            <w:proofErr w:type="spellStart"/>
            <w:r>
              <w:t>транферты</w:t>
            </w:r>
            <w:proofErr w:type="spellEnd"/>
            <w:r>
              <w:t>, передаваемые  бюджетам сельских поселений</w:t>
            </w:r>
          </w:p>
        </w:tc>
      </w:tr>
    </w:tbl>
    <w:p w:rsidR="00E75E47" w:rsidRDefault="00E75E47" w:rsidP="00E75E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75E47" w:rsidRDefault="00E75E47" w:rsidP="00E75E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E75E47" w:rsidRDefault="00E75E47" w:rsidP="00E75E47">
      <w:pPr>
        <w:pStyle w:val="ConsPlusNormal"/>
        <w:widowControl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Постановлением</w:t>
      </w:r>
    </w:p>
    <w:p w:rsidR="00E75E47" w:rsidRDefault="00E75E47" w:rsidP="00E75E47">
      <w:pPr>
        <w:pStyle w:val="ConsPlusNormal"/>
        <w:widowControl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75E47" w:rsidRDefault="00E75E47" w:rsidP="00E75E47">
      <w:pPr>
        <w:pStyle w:val="ConsPlusNormal"/>
        <w:widowControl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75E47" w:rsidRDefault="00E75E47" w:rsidP="00E75E47">
      <w:pPr>
        <w:pStyle w:val="ConsPlusNormal"/>
        <w:widowControl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75E47" w:rsidRDefault="00E75E47" w:rsidP="00E75E47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от 22.12.2020  №  38</w:t>
      </w:r>
    </w:p>
    <w:p w:rsidR="00E75E47" w:rsidRDefault="00E75E47" w:rsidP="00E75E47">
      <w:pPr>
        <w:pStyle w:val="ConsPlusNormal"/>
        <w:widowControl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осуществления бюджетных полномочий главным администратором  доходов бюджета муниципального</w:t>
      </w:r>
    </w:p>
    <w:p w:rsidR="00E75E47" w:rsidRDefault="00E75E47" w:rsidP="00E75E47">
      <w:pPr>
        <w:pStyle w:val="ConsPlusNormal"/>
        <w:widowControl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</w:p>
    <w:p w:rsidR="00E75E47" w:rsidRDefault="00E75E47" w:rsidP="00E75E47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Кировской области</w:t>
      </w:r>
    </w:p>
    <w:p w:rsidR="00E75E47" w:rsidRDefault="00E75E47" w:rsidP="00E75E4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E47" w:rsidRDefault="00E75E47" w:rsidP="00E75E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Порядок осуществления бюджетных полномочий главным администратором доходов бюджета 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(далее - бюджет поселения) регулирует вопросы, связанные с исполнением им полномочий, установленных Бюджетным кодексом Российской Федерации.</w:t>
      </w:r>
    </w:p>
    <w:p w:rsidR="00E75E47" w:rsidRDefault="00E75E47" w:rsidP="00E75E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 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администрируемыми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поступлениями понимаются виды, подвиды доходов, закрепленные за  главным администратором доходов бюджета поселения –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E75E47" w:rsidRDefault="00E75E47" w:rsidP="00E75E47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как главному администратору доходов бюджета поселения и в связи с отсутствием администраторов доходов, находящихся в его ведении, осуществлять по закрепленным видам доходов следующие полномочия администратора доходов бюджета поселения:</w:t>
      </w:r>
    </w:p>
    <w:p w:rsidR="00E75E47" w:rsidRDefault="00E75E47" w:rsidP="00E75E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Начисление, учет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ним.</w:t>
      </w:r>
    </w:p>
    <w:p w:rsidR="00E75E47" w:rsidRDefault="00E75E47" w:rsidP="00E75E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Взыскание задолженности по платежам в бюджет поселения, пеней и штрафов.</w:t>
      </w:r>
    </w:p>
    <w:p w:rsidR="00E75E47" w:rsidRDefault="00E75E47" w:rsidP="00E75E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Принятие решений о возврате излишне уплаченных (взысканных) платежей в бюджет, пеней и штрафов, и представление в управление Федерального казначейства по Кировской области заявок для осуществления возврата в порядке, установленном Министерством финансов Российской Федерации.</w:t>
      </w:r>
    </w:p>
    <w:p w:rsidR="00E75E47" w:rsidRDefault="00E75E47" w:rsidP="00E75E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Принятие решения о зачете (уточнении) платежей в бюджет и представление уведомления в управление Федерального казначейства по Кировской области.</w:t>
      </w:r>
    </w:p>
    <w:p w:rsidR="00E75E47" w:rsidRDefault="00E75E47" w:rsidP="00E75E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Иные бюджетные полномочия, установленные Бюджетным кодексом Российской Федерации и принятыми в соответствии с ним нормативными правовыми актами, регулирующими бюджетные правоотношения.</w:t>
      </w:r>
    </w:p>
    <w:p w:rsidR="00E75E47" w:rsidRDefault="00E75E47" w:rsidP="00E75E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3.6. Определение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действий администратора доходов бюджета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уточнении невыясненных поступлений в соответствии с нормативными правовыми актами Российской Федерации.</w:t>
      </w:r>
    </w:p>
    <w:p w:rsidR="00E75E47" w:rsidRDefault="00E75E47" w:rsidP="00E75E47">
      <w:pPr>
        <w:tabs>
          <w:tab w:val="left" w:pos="69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случае изменения состава и (или) функций главного администратора доходов бюджета поселения главный администратор доходов бюджета поселения доводит эти изменения в течение 10 дней до Управления Федерального казначейства Кировской области.</w:t>
      </w:r>
    </w:p>
    <w:p w:rsidR="00E75E47" w:rsidRDefault="00E75E47" w:rsidP="00E75E47">
      <w:pPr>
        <w:tabs>
          <w:tab w:val="left" w:pos="69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</w:t>
      </w:r>
    </w:p>
    <w:p w:rsidR="00E75E47" w:rsidRDefault="00E75E47" w:rsidP="00E75E47"/>
    <w:p w:rsidR="00D97F2C" w:rsidRDefault="00D97F2C"/>
    <w:sectPr w:rsidR="00D97F2C" w:rsidSect="001F3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E75E47"/>
    <w:rsid w:val="001F34E6"/>
    <w:rsid w:val="00524E57"/>
    <w:rsid w:val="00D97F2C"/>
    <w:rsid w:val="00E75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4E6"/>
  </w:style>
  <w:style w:type="paragraph" w:styleId="2">
    <w:name w:val="heading 2"/>
    <w:basedOn w:val="a"/>
    <w:next w:val="a"/>
    <w:link w:val="20"/>
    <w:unhideWhenUsed/>
    <w:qFormat/>
    <w:rsid w:val="00E75E47"/>
    <w:pPr>
      <w:keepNext/>
      <w:tabs>
        <w:tab w:val="num" w:pos="0"/>
      </w:tabs>
      <w:suppressAutoHyphens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8">
    <w:name w:val="heading 8"/>
    <w:basedOn w:val="a"/>
    <w:next w:val="a"/>
    <w:link w:val="80"/>
    <w:semiHidden/>
    <w:unhideWhenUsed/>
    <w:qFormat/>
    <w:rsid w:val="00E75E47"/>
    <w:pPr>
      <w:keepNext/>
      <w:tabs>
        <w:tab w:val="num" w:pos="0"/>
      </w:tabs>
      <w:suppressAutoHyphens/>
      <w:spacing w:after="0" w:line="240" w:lineRule="auto"/>
      <w:ind w:left="1440" w:hanging="1440"/>
      <w:jc w:val="center"/>
      <w:outlineLvl w:val="7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75E4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semiHidden/>
    <w:rsid w:val="00E75E47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ConsPlusTitle">
    <w:name w:val="ConsPlusTitle"/>
    <w:rsid w:val="00E75E4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E75E4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1178</Words>
  <Characters>6720</Characters>
  <Application>Microsoft Office Word</Application>
  <DocSecurity>0</DocSecurity>
  <Lines>56</Lines>
  <Paragraphs>15</Paragraphs>
  <ScaleCrop>false</ScaleCrop>
  <Company>Microsoft</Company>
  <LinksUpToDate>false</LinksUpToDate>
  <CharactersWithSpaces>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cp:lastPrinted>2020-12-25T13:14:00Z</cp:lastPrinted>
  <dcterms:created xsi:type="dcterms:W3CDTF">2020-12-22T12:25:00Z</dcterms:created>
  <dcterms:modified xsi:type="dcterms:W3CDTF">2020-12-25T13:15:00Z</dcterms:modified>
</cp:coreProperties>
</file>